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9F8A3" w14:textId="6BD5431F" w:rsidR="00D240C3" w:rsidRPr="00D240C3" w:rsidRDefault="0078251B" w:rsidP="0078251B">
      <w:pPr>
        <w:spacing w:after="0" w:line="240" w:lineRule="auto"/>
        <w:jc w:val="center"/>
        <w:rPr>
          <w:rFonts w:ascii="Arial" w:eastAsia="Times New Roman" w:hAnsi="Arial" w:cs="Arial"/>
          <w:b/>
          <w:bCs/>
          <w:color w:val="000000" w:themeColor="text1"/>
          <w:sz w:val="24"/>
          <w:szCs w:val="24"/>
          <w:shd w:val="clear" w:color="auto" w:fill="FFFFFF"/>
          <w:lang w:eastAsia="en-AU"/>
        </w:rPr>
      </w:pPr>
      <w:bookmarkStart w:id="0" w:name="_GoBack"/>
      <w:bookmarkEnd w:id="0"/>
      <w:r>
        <w:rPr>
          <w:noProof/>
        </w:rPr>
        <w:drawing>
          <wp:inline distT="0" distB="0" distL="0" distR="0" wp14:anchorId="75D8FB30" wp14:editId="527650D2">
            <wp:extent cx="2342152" cy="1150620"/>
            <wp:effectExtent l="0" t="0" r="1270" b="0"/>
            <wp:docPr id="1" name="Picture 1" descr="SpeakUp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akUp_RGB_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81238" cy="1169821"/>
                    </a:xfrm>
                    <a:prstGeom prst="rect">
                      <a:avLst/>
                    </a:prstGeom>
                    <a:noFill/>
                    <a:ln>
                      <a:noFill/>
                    </a:ln>
                  </pic:spPr>
                </pic:pic>
              </a:graphicData>
            </a:graphic>
          </wp:inline>
        </w:drawing>
      </w:r>
    </w:p>
    <w:p w14:paraId="7252EF5B" w14:textId="77777777" w:rsidR="00C615DB" w:rsidRDefault="00C615DB" w:rsidP="00D240C3">
      <w:pPr>
        <w:spacing w:after="0" w:line="240" w:lineRule="auto"/>
        <w:rPr>
          <w:rFonts w:ascii="Calibri Light" w:eastAsia="Times New Roman" w:hAnsi="Calibri Light" w:cs="Calibri Light"/>
          <w:b/>
          <w:bCs/>
          <w:color w:val="000000" w:themeColor="text1"/>
          <w:sz w:val="32"/>
          <w:szCs w:val="32"/>
          <w:shd w:val="clear" w:color="auto" w:fill="FFFFFF"/>
          <w:lang w:val="en-GB" w:eastAsia="en-AU"/>
        </w:rPr>
      </w:pPr>
    </w:p>
    <w:p w14:paraId="37F481E5" w14:textId="1698787C" w:rsidR="00D240C3" w:rsidRDefault="00D240C3" w:rsidP="00D240C3">
      <w:pPr>
        <w:spacing w:after="0" w:line="240" w:lineRule="auto"/>
        <w:rPr>
          <w:rFonts w:ascii="Calibri Light" w:eastAsia="Times New Roman" w:hAnsi="Calibri Light" w:cs="Calibri Light"/>
          <w:b/>
          <w:bCs/>
          <w:color w:val="000000" w:themeColor="text1"/>
          <w:sz w:val="32"/>
          <w:szCs w:val="32"/>
          <w:shd w:val="clear" w:color="auto" w:fill="FFFFFF"/>
          <w:lang w:val="en-GB" w:eastAsia="en-AU"/>
        </w:rPr>
      </w:pPr>
      <w:r w:rsidRPr="00D240C3">
        <w:rPr>
          <w:rFonts w:ascii="Calibri Light" w:eastAsia="Times New Roman" w:hAnsi="Calibri Light" w:cs="Calibri Light"/>
          <w:b/>
          <w:bCs/>
          <w:color w:val="000000" w:themeColor="text1"/>
          <w:sz w:val="32"/>
          <w:szCs w:val="32"/>
          <w:shd w:val="clear" w:color="auto" w:fill="FFFFFF"/>
          <w:lang w:val="en-GB" w:eastAsia="en-AU"/>
        </w:rPr>
        <w:t>Stop. Speak Up. Save Lives.</w:t>
      </w:r>
    </w:p>
    <w:p w14:paraId="0C2C2B9D" w14:textId="77777777" w:rsidR="00F75DDF" w:rsidRPr="00D240C3" w:rsidRDefault="00F75DDF" w:rsidP="00D240C3">
      <w:pPr>
        <w:spacing w:after="0" w:line="240" w:lineRule="auto"/>
        <w:rPr>
          <w:rFonts w:ascii="Arial" w:eastAsia="Times New Roman" w:hAnsi="Arial" w:cs="Arial"/>
          <w:b/>
          <w:bCs/>
          <w:color w:val="000000" w:themeColor="text1"/>
          <w:sz w:val="32"/>
          <w:szCs w:val="32"/>
          <w:shd w:val="clear" w:color="auto" w:fill="FFFFFF"/>
          <w:lang w:eastAsia="zh-CN"/>
        </w:rPr>
      </w:pPr>
    </w:p>
    <w:p w14:paraId="3A28119F" w14:textId="77777777" w:rsidR="00D240C3" w:rsidRPr="00C615DB" w:rsidRDefault="00D240C3" w:rsidP="00D240C3">
      <w:pPr>
        <w:spacing w:after="0" w:line="240" w:lineRule="auto"/>
        <w:rPr>
          <w:rFonts w:asciiTheme="majorHAnsi" w:eastAsia="Times New Roman" w:hAnsiTheme="majorHAnsi" w:cstheme="majorHAnsi"/>
          <w:color w:val="000000" w:themeColor="text1"/>
          <w:sz w:val="28"/>
          <w:szCs w:val="28"/>
          <w:shd w:val="clear" w:color="auto" w:fill="FFFFFF"/>
          <w:lang w:eastAsia="en-AU"/>
        </w:rPr>
      </w:pPr>
      <w:r w:rsidRPr="00C615DB">
        <w:rPr>
          <w:rFonts w:asciiTheme="majorHAnsi" w:eastAsia="Times New Roman" w:hAnsiTheme="majorHAnsi" w:cstheme="majorHAnsi"/>
          <w:color w:val="000000" w:themeColor="text1"/>
          <w:sz w:val="28"/>
          <w:szCs w:val="28"/>
          <w:shd w:val="clear" w:color="auto" w:fill="FFFFFF"/>
          <w:lang w:eastAsia="en-AU"/>
        </w:rPr>
        <w:t>Workplace safety is everyone’s responsibility, but we understand not everyone feels confident in raising unsafe work when they see it.</w:t>
      </w:r>
    </w:p>
    <w:p w14:paraId="17AB6441" w14:textId="77777777" w:rsidR="00F75DDF" w:rsidRPr="00C615DB" w:rsidRDefault="00F75DDF" w:rsidP="00D240C3">
      <w:pPr>
        <w:spacing w:after="0" w:line="240" w:lineRule="auto"/>
        <w:rPr>
          <w:rFonts w:asciiTheme="majorHAnsi" w:eastAsia="Times New Roman" w:hAnsiTheme="majorHAnsi" w:cstheme="majorHAnsi"/>
          <w:color w:val="000000" w:themeColor="text1"/>
          <w:sz w:val="28"/>
          <w:szCs w:val="28"/>
          <w:shd w:val="clear" w:color="auto" w:fill="FFFFFF"/>
          <w:lang w:eastAsia="zh-CN"/>
        </w:rPr>
      </w:pPr>
    </w:p>
    <w:p w14:paraId="2E38DC07" w14:textId="77777777" w:rsidR="00D240C3" w:rsidRPr="00C615DB" w:rsidRDefault="00D240C3" w:rsidP="00D240C3">
      <w:pPr>
        <w:spacing w:after="0" w:line="240" w:lineRule="auto"/>
        <w:rPr>
          <w:rFonts w:asciiTheme="majorHAnsi" w:eastAsia="Times New Roman" w:hAnsiTheme="majorHAnsi" w:cstheme="majorHAnsi"/>
          <w:color w:val="000000" w:themeColor="text1"/>
          <w:sz w:val="28"/>
          <w:szCs w:val="28"/>
          <w:shd w:val="clear" w:color="auto" w:fill="FFFFFF"/>
          <w:lang w:eastAsia="en-AU"/>
        </w:rPr>
      </w:pPr>
      <w:r w:rsidRPr="00C615DB">
        <w:rPr>
          <w:rFonts w:asciiTheme="majorHAnsi" w:eastAsia="Times New Roman" w:hAnsiTheme="majorHAnsi" w:cstheme="majorHAnsi"/>
          <w:color w:val="000000" w:themeColor="text1"/>
          <w:sz w:val="28"/>
          <w:szCs w:val="28"/>
          <w:shd w:val="clear" w:color="auto" w:fill="FFFFFF"/>
          <w:lang w:eastAsia="en-AU"/>
        </w:rPr>
        <w:t>Workers should always raise safety issues with their boss or health and safety representative in the first instance, but when they can’t, they need another way to do so.</w:t>
      </w:r>
    </w:p>
    <w:p w14:paraId="052B8973" w14:textId="77777777" w:rsidR="00F75DDF" w:rsidRPr="00C615DB" w:rsidRDefault="00F75DDF" w:rsidP="00D240C3">
      <w:pPr>
        <w:spacing w:after="0" w:line="240" w:lineRule="auto"/>
        <w:rPr>
          <w:rFonts w:asciiTheme="majorHAnsi" w:eastAsia="Times New Roman" w:hAnsiTheme="majorHAnsi" w:cstheme="majorHAnsi"/>
          <w:color w:val="000000" w:themeColor="text1"/>
          <w:sz w:val="28"/>
          <w:szCs w:val="28"/>
          <w:shd w:val="clear" w:color="auto" w:fill="FFFFFF"/>
          <w:lang w:eastAsia="zh-CN"/>
        </w:rPr>
      </w:pPr>
    </w:p>
    <w:p w14:paraId="565DB529" w14:textId="77777777" w:rsidR="00D240C3" w:rsidRPr="00C615DB" w:rsidRDefault="00D240C3" w:rsidP="00D240C3">
      <w:pPr>
        <w:spacing w:after="0" w:line="240" w:lineRule="auto"/>
        <w:rPr>
          <w:rFonts w:asciiTheme="majorHAnsi" w:eastAsia="Times New Roman" w:hAnsiTheme="majorHAnsi" w:cstheme="majorHAnsi"/>
          <w:color w:val="000000" w:themeColor="text1"/>
          <w:sz w:val="28"/>
          <w:szCs w:val="28"/>
          <w:shd w:val="clear" w:color="auto" w:fill="FFFFFF"/>
          <w:lang w:eastAsia="en-AU"/>
        </w:rPr>
      </w:pPr>
      <w:r w:rsidRPr="00C615DB">
        <w:rPr>
          <w:rFonts w:asciiTheme="majorHAnsi" w:eastAsia="Times New Roman" w:hAnsiTheme="majorHAnsi" w:cstheme="majorHAnsi"/>
          <w:color w:val="000000" w:themeColor="text1"/>
          <w:sz w:val="28"/>
          <w:szCs w:val="28"/>
          <w:shd w:val="clear" w:color="auto" w:fill="FFFFFF"/>
          <w:lang w:eastAsia="en-AU"/>
        </w:rPr>
        <w:t>SafeWork NSW has developed </w:t>
      </w:r>
      <w:hyperlink r:id="rId11" w:tgtFrame="_blank" w:history="1">
        <w:r w:rsidRPr="00C615DB">
          <w:rPr>
            <w:rFonts w:asciiTheme="majorHAnsi" w:eastAsia="Times New Roman" w:hAnsiTheme="majorHAnsi" w:cstheme="majorHAnsi"/>
            <w:color w:val="000000" w:themeColor="text1"/>
            <w:sz w:val="28"/>
            <w:szCs w:val="28"/>
            <w:u w:val="single"/>
            <w:shd w:val="clear" w:color="auto" w:fill="FFFFFF"/>
            <w:lang w:eastAsia="en-AU"/>
          </w:rPr>
          <w:t>Speak Up</w:t>
        </w:r>
      </w:hyperlink>
      <w:r w:rsidRPr="00C615DB">
        <w:rPr>
          <w:rFonts w:asciiTheme="majorHAnsi" w:eastAsia="Times New Roman" w:hAnsiTheme="majorHAnsi" w:cstheme="majorHAnsi"/>
          <w:color w:val="000000" w:themeColor="text1"/>
          <w:sz w:val="28"/>
          <w:szCs w:val="28"/>
          <w:shd w:val="clear" w:color="auto" w:fill="FFFFFF"/>
          <w:lang w:eastAsia="en-AU"/>
        </w:rPr>
        <w:t>, a new web tool that allows anyone to quickly and confidentially raise a safety issue with just a few taps on their mobile.</w:t>
      </w:r>
    </w:p>
    <w:p w14:paraId="5A099B96" w14:textId="77777777" w:rsidR="00F75DDF" w:rsidRPr="00C615DB" w:rsidRDefault="00F75DDF" w:rsidP="00D240C3">
      <w:pPr>
        <w:spacing w:after="0" w:line="240" w:lineRule="auto"/>
        <w:rPr>
          <w:rFonts w:asciiTheme="majorHAnsi" w:eastAsia="Times New Roman" w:hAnsiTheme="majorHAnsi" w:cstheme="majorHAnsi"/>
          <w:color w:val="000000" w:themeColor="text1"/>
          <w:sz w:val="28"/>
          <w:szCs w:val="28"/>
          <w:shd w:val="clear" w:color="auto" w:fill="FFFFFF"/>
          <w:lang w:eastAsia="en-AU"/>
        </w:rPr>
      </w:pPr>
    </w:p>
    <w:p w14:paraId="63FBBDB5" w14:textId="77777777" w:rsidR="00D240C3" w:rsidRPr="00C615DB" w:rsidRDefault="00D240C3" w:rsidP="00D240C3">
      <w:pPr>
        <w:spacing w:after="0" w:line="240" w:lineRule="auto"/>
        <w:rPr>
          <w:rFonts w:asciiTheme="majorHAnsi" w:eastAsia="Times New Roman" w:hAnsiTheme="majorHAnsi" w:cstheme="majorHAnsi"/>
          <w:color w:val="000000" w:themeColor="text1"/>
          <w:sz w:val="28"/>
          <w:szCs w:val="28"/>
          <w:shd w:val="clear" w:color="auto" w:fill="FFFFFF"/>
          <w:lang w:eastAsia="en-AU"/>
        </w:rPr>
      </w:pPr>
      <w:r w:rsidRPr="00C615DB">
        <w:rPr>
          <w:rFonts w:asciiTheme="majorHAnsi" w:eastAsia="Times New Roman" w:hAnsiTheme="majorHAnsi" w:cstheme="majorHAnsi"/>
          <w:color w:val="000000" w:themeColor="text1"/>
          <w:sz w:val="28"/>
          <w:szCs w:val="28"/>
          <w:shd w:val="clear" w:color="auto" w:fill="FFFFFF"/>
          <w:lang w:eastAsia="en-AU"/>
        </w:rPr>
        <w:t>Speak Up is just one of many tools that we offer to prevent workplace incidents before they happen. To ensure everyone comes home safely from work.</w:t>
      </w:r>
    </w:p>
    <w:p w14:paraId="11DA3C8C" w14:textId="77777777" w:rsidR="00F75DDF" w:rsidRPr="00C615DB" w:rsidRDefault="00F75DDF" w:rsidP="00D240C3">
      <w:pPr>
        <w:spacing w:after="0" w:line="240" w:lineRule="auto"/>
        <w:rPr>
          <w:rFonts w:asciiTheme="majorHAnsi" w:eastAsia="Times New Roman" w:hAnsiTheme="majorHAnsi" w:cstheme="majorHAnsi"/>
          <w:color w:val="000000" w:themeColor="text1"/>
          <w:sz w:val="28"/>
          <w:szCs w:val="28"/>
          <w:shd w:val="clear" w:color="auto" w:fill="FFFFFF"/>
          <w:lang w:eastAsia="zh-CN"/>
        </w:rPr>
      </w:pPr>
    </w:p>
    <w:p w14:paraId="4BA9C476" w14:textId="77777777" w:rsidR="00D240C3" w:rsidRPr="00C615DB" w:rsidRDefault="00D240C3" w:rsidP="00D240C3">
      <w:pPr>
        <w:spacing w:after="0" w:line="240" w:lineRule="auto"/>
        <w:rPr>
          <w:rFonts w:asciiTheme="majorHAnsi" w:eastAsia="Times New Roman" w:hAnsiTheme="majorHAnsi" w:cstheme="majorHAnsi"/>
          <w:color w:val="000000" w:themeColor="text1"/>
          <w:sz w:val="28"/>
          <w:szCs w:val="28"/>
          <w:shd w:val="clear" w:color="auto" w:fill="FFFFFF"/>
          <w:lang w:eastAsia="en-AU"/>
        </w:rPr>
      </w:pPr>
      <w:r w:rsidRPr="00C615DB">
        <w:rPr>
          <w:rFonts w:asciiTheme="majorHAnsi" w:eastAsia="Times New Roman" w:hAnsiTheme="majorHAnsi" w:cstheme="majorHAnsi"/>
          <w:color w:val="000000" w:themeColor="text1"/>
          <w:sz w:val="28"/>
          <w:szCs w:val="28"/>
          <w:shd w:val="clear" w:color="auto" w:fill="FFFFFF"/>
          <w:lang w:eastAsia="en-AU"/>
        </w:rPr>
        <w:t>Speak Up is free and easy to use. You can use your mobile to upload up to three images and the location of the unsafe work. If you don’t know the address, you can simply use the GPS function.</w:t>
      </w:r>
    </w:p>
    <w:p w14:paraId="4FEB5ECD" w14:textId="77777777" w:rsidR="007B77FA" w:rsidRPr="00C615DB" w:rsidRDefault="007B77FA" w:rsidP="00D240C3">
      <w:pPr>
        <w:spacing w:after="0" w:line="240" w:lineRule="auto"/>
        <w:rPr>
          <w:rFonts w:asciiTheme="majorHAnsi" w:eastAsia="Times New Roman" w:hAnsiTheme="majorHAnsi" w:cstheme="majorHAnsi"/>
          <w:color w:val="000000" w:themeColor="text1"/>
          <w:sz w:val="28"/>
          <w:szCs w:val="28"/>
          <w:shd w:val="clear" w:color="auto" w:fill="FFFFFF"/>
          <w:lang w:eastAsia="en-AU"/>
        </w:rPr>
      </w:pPr>
    </w:p>
    <w:p w14:paraId="4AE2B86F" w14:textId="068C5025" w:rsidR="00D240C3" w:rsidRPr="00C615DB" w:rsidRDefault="00D240C3" w:rsidP="00D240C3">
      <w:pPr>
        <w:spacing w:after="0" w:line="240" w:lineRule="auto"/>
        <w:rPr>
          <w:rFonts w:asciiTheme="majorHAnsi" w:eastAsia="Times New Roman" w:hAnsiTheme="majorHAnsi" w:cstheme="majorHAnsi"/>
          <w:color w:val="000000" w:themeColor="text1"/>
          <w:sz w:val="28"/>
          <w:szCs w:val="28"/>
          <w:shd w:val="clear" w:color="auto" w:fill="FFFFFF"/>
          <w:lang w:eastAsia="en-AU"/>
        </w:rPr>
      </w:pPr>
      <w:r w:rsidRPr="00C615DB">
        <w:rPr>
          <w:rFonts w:asciiTheme="majorHAnsi" w:eastAsia="Times New Roman" w:hAnsiTheme="majorHAnsi" w:cstheme="majorHAnsi"/>
          <w:color w:val="000000" w:themeColor="text1"/>
          <w:sz w:val="28"/>
          <w:szCs w:val="28"/>
          <w:shd w:val="clear" w:color="auto" w:fill="FFFFFF"/>
          <w:lang w:eastAsia="en-AU"/>
        </w:rPr>
        <w:t>Once an issue is logged, we will review it and take action based on the level of risk. If the user provides contact details, they will be sent a receipt of their concern via email or text.</w:t>
      </w:r>
    </w:p>
    <w:p w14:paraId="7B65D9D9" w14:textId="77777777" w:rsidR="00F75DDF" w:rsidRPr="00C615DB" w:rsidRDefault="00F75DDF" w:rsidP="00D240C3">
      <w:pPr>
        <w:spacing w:after="0" w:line="240" w:lineRule="auto"/>
        <w:rPr>
          <w:rFonts w:asciiTheme="majorHAnsi" w:eastAsia="Times New Roman" w:hAnsiTheme="majorHAnsi" w:cstheme="majorHAnsi"/>
          <w:color w:val="000000" w:themeColor="text1"/>
          <w:sz w:val="28"/>
          <w:szCs w:val="28"/>
          <w:shd w:val="clear" w:color="auto" w:fill="FFFFFF"/>
          <w:lang w:eastAsia="zh-CN"/>
        </w:rPr>
      </w:pPr>
    </w:p>
    <w:p w14:paraId="76CA64CB" w14:textId="77777777" w:rsidR="00D240C3" w:rsidRPr="00C615DB" w:rsidRDefault="00D240C3" w:rsidP="00D240C3">
      <w:pPr>
        <w:spacing w:after="0" w:line="240" w:lineRule="auto"/>
        <w:rPr>
          <w:rFonts w:asciiTheme="majorHAnsi" w:eastAsia="Times New Roman" w:hAnsiTheme="majorHAnsi" w:cstheme="majorHAnsi"/>
          <w:color w:val="000000" w:themeColor="text1"/>
          <w:sz w:val="28"/>
          <w:szCs w:val="28"/>
          <w:shd w:val="clear" w:color="auto" w:fill="FFFFFF"/>
          <w:lang w:eastAsia="en-AU"/>
        </w:rPr>
      </w:pPr>
      <w:r w:rsidRPr="00C615DB">
        <w:rPr>
          <w:rFonts w:asciiTheme="majorHAnsi" w:eastAsia="Times New Roman" w:hAnsiTheme="majorHAnsi" w:cstheme="majorHAnsi"/>
          <w:color w:val="000000" w:themeColor="text1"/>
          <w:sz w:val="28"/>
          <w:szCs w:val="28"/>
          <w:shd w:val="clear" w:color="auto" w:fill="FFFFFF"/>
          <w:lang w:eastAsia="en-AU"/>
        </w:rPr>
        <w:t>The Speak Up web tool should not be used for reporting </w:t>
      </w:r>
      <w:hyperlink r:id="rId12" w:tgtFrame="_blank" w:history="1">
        <w:r w:rsidRPr="00C615DB">
          <w:rPr>
            <w:rFonts w:asciiTheme="majorHAnsi" w:eastAsia="Times New Roman" w:hAnsiTheme="majorHAnsi" w:cstheme="majorHAnsi"/>
            <w:color w:val="000000" w:themeColor="text1"/>
            <w:sz w:val="28"/>
            <w:szCs w:val="28"/>
            <w:u w:val="single"/>
            <w:shd w:val="clear" w:color="auto" w:fill="FFFFFF"/>
            <w:lang w:eastAsia="en-AU"/>
          </w:rPr>
          <w:t>legally notifiable incidents</w:t>
        </w:r>
      </w:hyperlink>
      <w:r w:rsidRPr="00C615DB">
        <w:rPr>
          <w:rFonts w:asciiTheme="majorHAnsi" w:eastAsia="Times New Roman" w:hAnsiTheme="majorHAnsi" w:cstheme="majorHAnsi"/>
          <w:color w:val="000000" w:themeColor="text1"/>
          <w:sz w:val="28"/>
          <w:szCs w:val="28"/>
          <w:shd w:val="clear" w:color="auto" w:fill="FFFFFF"/>
          <w:lang w:eastAsia="en-AU"/>
        </w:rPr>
        <w:t>, such as death, serious injury or illness, or when a potentially dangerous incident occurs. These should be reported to SafeWork by calling 13 10 50.</w:t>
      </w:r>
    </w:p>
    <w:p w14:paraId="1BEDC526" w14:textId="77777777" w:rsidR="0034080F" w:rsidRPr="00C615DB" w:rsidRDefault="0034080F" w:rsidP="00D240C3">
      <w:pPr>
        <w:spacing w:after="0" w:line="240" w:lineRule="auto"/>
        <w:rPr>
          <w:rFonts w:asciiTheme="majorHAnsi" w:hAnsiTheme="majorHAnsi" w:cstheme="majorHAnsi"/>
          <w:color w:val="000000" w:themeColor="text1"/>
          <w:sz w:val="28"/>
          <w:szCs w:val="28"/>
          <w:shd w:val="clear" w:color="auto" w:fill="FFFFFF"/>
          <w:lang w:eastAsia="zh-CN"/>
        </w:rPr>
      </w:pPr>
    </w:p>
    <w:p w14:paraId="39397794" w14:textId="77777777" w:rsidR="00D240C3" w:rsidRPr="00C615DB" w:rsidRDefault="00D240C3" w:rsidP="00D240C3">
      <w:pPr>
        <w:spacing w:after="0" w:line="240" w:lineRule="auto"/>
        <w:rPr>
          <w:rFonts w:asciiTheme="majorHAnsi" w:eastAsia="Times New Roman" w:hAnsiTheme="majorHAnsi" w:cstheme="majorHAnsi"/>
          <w:color w:val="000000" w:themeColor="text1"/>
          <w:sz w:val="28"/>
          <w:szCs w:val="28"/>
          <w:shd w:val="clear" w:color="auto" w:fill="FFFFFF"/>
          <w:lang w:eastAsia="en-AU"/>
        </w:rPr>
      </w:pPr>
      <w:r w:rsidRPr="00C615DB">
        <w:rPr>
          <w:rFonts w:asciiTheme="majorHAnsi" w:eastAsia="Times New Roman" w:hAnsiTheme="majorHAnsi" w:cstheme="majorHAnsi"/>
          <w:color w:val="000000" w:themeColor="text1"/>
          <w:sz w:val="28"/>
          <w:szCs w:val="28"/>
          <w:shd w:val="clear" w:color="auto" w:fill="FFFFFF"/>
          <w:lang w:eastAsia="en-AU"/>
        </w:rPr>
        <w:t>For further tips and tools to keep you and your workers safe, visit </w:t>
      </w:r>
      <w:hyperlink r:id="rId13" w:tgtFrame="_blank" w:history="1">
        <w:r w:rsidRPr="00C615DB">
          <w:rPr>
            <w:rFonts w:asciiTheme="majorHAnsi" w:eastAsia="Times New Roman" w:hAnsiTheme="majorHAnsi" w:cstheme="majorHAnsi"/>
            <w:color w:val="000000" w:themeColor="text1"/>
            <w:sz w:val="28"/>
            <w:szCs w:val="28"/>
            <w:u w:val="single"/>
            <w:shd w:val="clear" w:color="auto" w:fill="FFFFFF"/>
            <w:lang w:eastAsia="en-AU"/>
          </w:rPr>
          <w:t>safework.nsw.gov.au</w:t>
        </w:r>
      </w:hyperlink>
      <w:r w:rsidRPr="00C615DB">
        <w:rPr>
          <w:rFonts w:asciiTheme="majorHAnsi" w:eastAsia="Times New Roman" w:hAnsiTheme="majorHAnsi" w:cstheme="majorHAnsi"/>
          <w:color w:val="000000" w:themeColor="text1"/>
          <w:sz w:val="28"/>
          <w:szCs w:val="28"/>
          <w:shd w:val="clear" w:color="auto" w:fill="FFFFFF"/>
          <w:lang w:eastAsia="en-AU"/>
        </w:rPr>
        <w:t> or call 13 10 50.</w:t>
      </w:r>
    </w:p>
    <w:sectPr w:rsidR="00D240C3" w:rsidRPr="00C615DB" w:rsidSect="0078251B">
      <w:headerReference w:type="default" r:id="rId14"/>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F3B7C" w14:textId="77777777" w:rsidR="0078251B" w:rsidRDefault="0078251B" w:rsidP="0078251B">
      <w:pPr>
        <w:spacing w:after="0" w:line="240" w:lineRule="auto"/>
      </w:pPr>
      <w:r>
        <w:separator/>
      </w:r>
    </w:p>
  </w:endnote>
  <w:endnote w:type="continuationSeparator" w:id="0">
    <w:p w14:paraId="1A2D3D3D" w14:textId="77777777" w:rsidR="0078251B" w:rsidRDefault="0078251B" w:rsidP="0078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A11D1" w14:textId="77777777" w:rsidR="0078251B" w:rsidRDefault="0078251B" w:rsidP="0078251B">
      <w:pPr>
        <w:spacing w:after="0" w:line="240" w:lineRule="auto"/>
      </w:pPr>
      <w:r>
        <w:separator/>
      </w:r>
    </w:p>
  </w:footnote>
  <w:footnote w:type="continuationSeparator" w:id="0">
    <w:p w14:paraId="575E380E" w14:textId="77777777" w:rsidR="0078251B" w:rsidRDefault="0078251B" w:rsidP="00782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E86A4" w14:textId="0318675B" w:rsidR="0078251B" w:rsidRDefault="0078251B">
    <w:pPr>
      <w:pStyle w:val="Header"/>
    </w:pPr>
    <w:r>
      <w:rPr>
        <w:noProof/>
      </w:rPr>
      <w:drawing>
        <wp:inline distT="0" distB="0" distL="0" distR="0" wp14:anchorId="5A41BD30" wp14:editId="04E7D092">
          <wp:extent cx="875625" cy="90424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80783" cy="9095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0C3"/>
    <w:rsid w:val="001D457E"/>
    <w:rsid w:val="002A3BDF"/>
    <w:rsid w:val="002E6BAB"/>
    <w:rsid w:val="0034080F"/>
    <w:rsid w:val="004303C0"/>
    <w:rsid w:val="00460950"/>
    <w:rsid w:val="005D798D"/>
    <w:rsid w:val="00627295"/>
    <w:rsid w:val="00654DDF"/>
    <w:rsid w:val="006A4F4E"/>
    <w:rsid w:val="00700065"/>
    <w:rsid w:val="00717938"/>
    <w:rsid w:val="00737D02"/>
    <w:rsid w:val="007705D2"/>
    <w:rsid w:val="0078251B"/>
    <w:rsid w:val="007B77FA"/>
    <w:rsid w:val="009154CD"/>
    <w:rsid w:val="009E3A03"/>
    <w:rsid w:val="00A40E34"/>
    <w:rsid w:val="00AF0D46"/>
    <w:rsid w:val="00B90CC2"/>
    <w:rsid w:val="00C615DB"/>
    <w:rsid w:val="00D240C3"/>
    <w:rsid w:val="00EC4F14"/>
    <w:rsid w:val="00F75DD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530FC"/>
  <w15:docId w15:val="{9C755621-C308-46BF-99E7-E91AF2D0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5DD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semiHidden/>
    <w:unhideWhenUsed/>
    <w:rsid w:val="00F75DDF"/>
    <w:rPr>
      <w:color w:val="0000FF"/>
      <w:u w:val="single"/>
    </w:rPr>
  </w:style>
  <w:style w:type="paragraph" w:styleId="Header">
    <w:name w:val="header"/>
    <w:basedOn w:val="Normal"/>
    <w:link w:val="HeaderChar"/>
    <w:uiPriority w:val="99"/>
    <w:unhideWhenUsed/>
    <w:rsid w:val="00782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51B"/>
  </w:style>
  <w:style w:type="paragraph" w:styleId="Footer">
    <w:name w:val="footer"/>
    <w:basedOn w:val="Normal"/>
    <w:link w:val="FooterChar"/>
    <w:uiPriority w:val="99"/>
    <w:unhideWhenUsed/>
    <w:rsid w:val="00782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678158">
      <w:bodyDiv w:val="1"/>
      <w:marLeft w:val="0"/>
      <w:marRight w:val="0"/>
      <w:marTop w:val="0"/>
      <w:marBottom w:val="0"/>
      <w:divBdr>
        <w:top w:val="none" w:sz="0" w:space="0" w:color="auto"/>
        <w:left w:val="none" w:sz="0" w:space="0" w:color="auto"/>
        <w:bottom w:val="none" w:sz="0" w:space="0" w:color="auto"/>
        <w:right w:val="none" w:sz="0" w:space="0" w:color="auto"/>
      </w:divBdr>
    </w:div>
    <w:div w:id="214125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fework.nsw.gov.au/"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safework.nsw.gov.au/safety-starts-here/safety-support/investigating-and-reporting-incidents/investigating-and-reporting-incidents-accodions/notifiable-incid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peakup.safework.nsw.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4.jpg@01D5F250.8B93003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34B3FE57306C4DAA548FDA9031FB3A" ma:contentTypeVersion="13" ma:contentTypeDescription="Create a new document." ma:contentTypeScope="" ma:versionID="fb9f137856cbe2310ad0c9926a82939e">
  <xsd:schema xmlns:xsd="http://www.w3.org/2001/XMLSchema" xmlns:xs="http://www.w3.org/2001/XMLSchema" xmlns:p="http://schemas.microsoft.com/office/2006/metadata/properties" xmlns:ns3="b87a2919-2c93-4886-b645-bb85f213f532" xmlns:ns4="160e48e0-9973-490b-a600-a81142651dd7" targetNamespace="http://schemas.microsoft.com/office/2006/metadata/properties" ma:root="true" ma:fieldsID="d5986c48b5c4006637bb629c1b1e6f7a" ns3:_="" ns4:_="">
    <xsd:import namespace="b87a2919-2c93-4886-b645-bb85f213f532"/>
    <xsd:import namespace="160e48e0-9973-490b-a600-a81142651d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a2919-2c93-4886-b645-bb85f213f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0e48e0-9973-490b-a600-a81142651d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17D426-285E-49E8-8AE5-619D90F2747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87a2919-2c93-4886-b645-bb85f213f532"/>
    <ds:schemaRef ds:uri="160e48e0-9973-490b-a600-a81142651dd7"/>
    <ds:schemaRef ds:uri="http://www.w3.org/XML/1998/namespace"/>
    <ds:schemaRef ds:uri="http://purl.org/dc/dcmitype/"/>
  </ds:schemaRefs>
</ds:datastoreItem>
</file>

<file path=customXml/itemProps2.xml><?xml version="1.0" encoding="utf-8"?>
<ds:datastoreItem xmlns:ds="http://schemas.openxmlformats.org/officeDocument/2006/customXml" ds:itemID="{7C28357D-608D-4E9F-B629-6E7C1F456C3B}">
  <ds:schemaRefs>
    <ds:schemaRef ds:uri="http://schemas.microsoft.com/sharepoint/v3/contenttype/forms"/>
  </ds:schemaRefs>
</ds:datastoreItem>
</file>

<file path=customXml/itemProps3.xml><?xml version="1.0" encoding="utf-8"?>
<ds:datastoreItem xmlns:ds="http://schemas.openxmlformats.org/officeDocument/2006/customXml" ds:itemID="{7D1326CD-3580-4CC6-B3B7-19D63FF9F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a2919-2c93-4886-b645-bb85f213f532"/>
    <ds:schemaRef ds:uri="160e48e0-9973-490b-a600-a81142651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Mariette Mikhael</dc:creator>
  <cp:keywords/>
  <dc:description/>
  <cp:lastModifiedBy>David Alonso Love</cp:lastModifiedBy>
  <cp:revision>2</cp:revision>
  <dcterms:created xsi:type="dcterms:W3CDTF">2020-07-13T00:24:00Z</dcterms:created>
  <dcterms:modified xsi:type="dcterms:W3CDTF">2020-07-13T00:24:00Z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0x0101009B34B3FE57306C4DAA548FDA9031FB3A</vt:lpwstr>
  </property>
</Properties>
</file>